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77B43" w14:textId="77777777" w:rsidR="004770E3" w:rsidRPr="004770E3" w:rsidRDefault="004770E3" w:rsidP="004770E3">
      <w:pPr>
        <w:spacing w:before="100" w:beforeAutospacing="1" w:after="100" w:afterAutospacing="1"/>
        <w:outlineLvl w:val="1"/>
        <w:rPr>
          <w:rFonts w:ascii="Century Gothic" w:eastAsia="Times New Roman" w:hAnsi="Century Gothic" w:cs="Times New Roman"/>
          <w:b/>
          <w:bCs/>
          <w:color w:val="385623" w:themeColor="accent6" w:themeShade="80"/>
          <w:sz w:val="57"/>
          <w:szCs w:val="57"/>
          <w:lang w:eastAsia="de-DE"/>
        </w:rPr>
      </w:pPr>
      <w:r w:rsidRPr="004770E3">
        <w:rPr>
          <w:rFonts w:ascii="Century Gothic" w:eastAsia="Times New Roman" w:hAnsi="Century Gothic" w:cs="Times New Roman"/>
          <w:b/>
          <w:bCs/>
          <w:color w:val="385623" w:themeColor="accent6" w:themeShade="80"/>
          <w:sz w:val="57"/>
          <w:szCs w:val="57"/>
          <w:lang w:eastAsia="de-DE"/>
        </w:rPr>
        <w:t>Werdegang</w:t>
      </w:r>
    </w:p>
    <w:p w14:paraId="61A3D6D7" w14:textId="2FDF0D70" w:rsidR="004770E3" w:rsidRPr="004770E3" w:rsidRDefault="004770E3" w:rsidP="004770E3">
      <w:pPr>
        <w:spacing w:before="100" w:beforeAutospacing="1" w:after="100" w:afterAutospacing="1" w:line="432" w:lineRule="atLeast"/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</w:pPr>
      <w:r w:rsidRPr="004770E3"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  <w:t>Seit 1987 Unterrichtserfahrung auf jeder Schulstufe in verschiedenen Fächern mit Klassenführung.</w:t>
      </w:r>
      <w:r w:rsidRPr="004770E3"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  <w:br/>
        <w:t>Kurse zu psychologischen Themen in Französisch, Deutsch und Italienisch (RAV, Post).</w:t>
      </w:r>
      <w:r w:rsidRPr="004770E3"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  <w:br/>
        <w:t>Co-Projektleiterin und Beraterin bei der IV-Bern.</w:t>
      </w:r>
      <w:r w:rsidRPr="004770E3"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  <w:br/>
        <w:t>Coach, Beraterin Gad-Stiftung Biel.</w:t>
      </w:r>
    </w:p>
    <w:p w14:paraId="7854B36E" w14:textId="77777777" w:rsidR="004770E3" w:rsidRPr="004770E3" w:rsidRDefault="004770E3" w:rsidP="004770E3">
      <w:pPr>
        <w:spacing w:before="100" w:beforeAutospacing="1" w:after="100" w:afterAutospacing="1"/>
        <w:outlineLvl w:val="1"/>
        <w:rPr>
          <w:rFonts w:ascii="Century Gothic" w:eastAsia="Times New Roman" w:hAnsi="Century Gothic" w:cs="Times New Roman"/>
          <w:b/>
          <w:bCs/>
          <w:color w:val="385623" w:themeColor="accent6" w:themeShade="80"/>
          <w:sz w:val="57"/>
          <w:szCs w:val="57"/>
          <w:lang w:eastAsia="de-DE"/>
        </w:rPr>
      </w:pPr>
      <w:r w:rsidRPr="004770E3">
        <w:rPr>
          <w:rFonts w:ascii="Century Gothic" w:eastAsia="Times New Roman" w:hAnsi="Century Gothic" w:cs="Times New Roman"/>
          <w:b/>
          <w:bCs/>
          <w:color w:val="385623" w:themeColor="accent6" w:themeShade="80"/>
          <w:sz w:val="57"/>
          <w:szCs w:val="57"/>
          <w:lang w:eastAsia="de-DE"/>
        </w:rPr>
        <w:t>Aus -&amp; Weiterbildungen</w:t>
      </w:r>
    </w:p>
    <w:p w14:paraId="64747CF1" w14:textId="77777777" w:rsidR="004770E3" w:rsidRPr="004770E3" w:rsidRDefault="004770E3" w:rsidP="004770E3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</w:pPr>
      <w:r w:rsidRPr="004770E3"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  <w:t>2009 – 2011</w:t>
      </w:r>
    </w:p>
    <w:p w14:paraId="63EA1EA9" w14:textId="77777777" w:rsidR="004770E3" w:rsidRPr="004770E3" w:rsidRDefault="004770E3" w:rsidP="004770E3">
      <w:pPr>
        <w:spacing w:before="100" w:beforeAutospacing="1" w:after="100" w:afterAutospacing="1" w:line="432" w:lineRule="atLeast"/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</w:pPr>
      <w:r w:rsidRPr="004770E3"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  <w:t>Lehrdiplom für Maturitätsschulen mit integrierter berufspädagogischer Qualifikation im Fach Psychologie </w:t>
      </w:r>
    </w:p>
    <w:p w14:paraId="27A735ED" w14:textId="77777777" w:rsidR="004770E3" w:rsidRPr="004770E3" w:rsidRDefault="004770E3" w:rsidP="004770E3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</w:pPr>
      <w:r w:rsidRPr="004770E3"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  <w:t>1997 – 2004</w:t>
      </w:r>
    </w:p>
    <w:p w14:paraId="54CC9A97" w14:textId="77777777" w:rsidR="004770E3" w:rsidRPr="004770E3" w:rsidRDefault="004770E3" w:rsidP="004770E3">
      <w:pPr>
        <w:spacing w:before="100" w:beforeAutospacing="1" w:after="100" w:afterAutospacing="1" w:line="432" w:lineRule="atLeast"/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</w:pPr>
      <w:proofErr w:type="spellStart"/>
      <w:r w:rsidRPr="004770E3"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  <w:t>lic.phil</w:t>
      </w:r>
      <w:proofErr w:type="spellEnd"/>
      <w:r w:rsidRPr="004770E3"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  <w:t>. Psychologin, Institut für Psychologie (Arbeit-, Organisation, Sozialpsychologie, Italienisch), Uni Bern</w:t>
      </w:r>
    </w:p>
    <w:p w14:paraId="4853765C" w14:textId="77777777" w:rsidR="004770E3" w:rsidRPr="004770E3" w:rsidRDefault="004770E3" w:rsidP="004770E3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</w:pPr>
      <w:r w:rsidRPr="004770E3"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  <w:t>1987 – 1992</w:t>
      </w:r>
    </w:p>
    <w:p w14:paraId="44F089A7" w14:textId="77777777" w:rsidR="004770E3" w:rsidRPr="004770E3" w:rsidRDefault="004770E3" w:rsidP="004770E3">
      <w:pPr>
        <w:spacing w:before="100" w:beforeAutospacing="1" w:after="100" w:afterAutospacing="1" w:line="432" w:lineRule="atLeast"/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</w:pPr>
      <w:r w:rsidRPr="004770E3"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  <w:t>Sekundarlehrerin (phil. hist. D,F, I)</w:t>
      </w:r>
    </w:p>
    <w:p w14:paraId="5ADDAA87" w14:textId="77777777" w:rsidR="004770E3" w:rsidRPr="004770E3" w:rsidRDefault="004770E3" w:rsidP="004770E3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</w:pPr>
      <w:r w:rsidRPr="004770E3"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  <w:t>1984 – 1987</w:t>
      </w:r>
    </w:p>
    <w:p w14:paraId="04E3D53D" w14:textId="77777777" w:rsidR="004770E3" w:rsidRPr="004770E3" w:rsidRDefault="004770E3" w:rsidP="004770E3">
      <w:pPr>
        <w:spacing w:before="100" w:beforeAutospacing="1" w:after="100" w:afterAutospacing="1" w:line="432" w:lineRule="atLeast"/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</w:pPr>
      <w:r w:rsidRPr="004770E3"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  <w:t>Gymnasium in Langenthal (BE), Typus B </w:t>
      </w:r>
    </w:p>
    <w:p w14:paraId="3378309F" w14:textId="77777777" w:rsidR="004770E3" w:rsidRPr="004770E3" w:rsidRDefault="004770E3" w:rsidP="004770E3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</w:pPr>
      <w:r w:rsidRPr="004770E3"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  <w:t>2021</w:t>
      </w:r>
    </w:p>
    <w:p w14:paraId="24EE04BA" w14:textId="77777777" w:rsidR="004770E3" w:rsidRPr="004770E3" w:rsidRDefault="004770E3" w:rsidP="004770E3">
      <w:pPr>
        <w:spacing w:before="100" w:beforeAutospacing="1" w:after="100" w:afterAutospacing="1" w:line="432" w:lineRule="atLeast"/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</w:pPr>
      <w:r w:rsidRPr="004770E3"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  <w:t>ENSA, 1. Hilfe bei Suizidgedanken (Jugendliche)</w:t>
      </w:r>
    </w:p>
    <w:p w14:paraId="5A38198D" w14:textId="77777777" w:rsidR="004770E3" w:rsidRPr="004770E3" w:rsidRDefault="004770E3" w:rsidP="004770E3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</w:pPr>
      <w:r w:rsidRPr="004770E3"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  <w:t>2007</w:t>
      </w:r>
    </w:p>
    <w:p w14:paraId="35392917" w14:textId="77777777" w:rsidR="004770E3" w:rsidRPr="004770E3" w:rsidRDefault="004770E3" w:rsidP="004770E3">
      <w:pPr>
        <w:spacing w:before="100" w:beforeAutospacing="1" w:after="100" w:afterAutospacing="1" w:line="432" w:lineRule="atLeast"/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</w:pPr>
      <w:r w:rsidRPr="004770E3"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  <w:t>Kurse als Coach bei SSCP/FSP </w:t>
      </w:r>
    </w:p>
    <w:p w14:paraId="6CEA1C49" w14:textId="77777777" w:rsidR="004770E3" w:rsidRPr="004770E3" w:rsidRDefault="004770E3" w:rsidP="004770E3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</w:pPr>
      <w:r w:rsidRPr="004770E3"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  <w:t>2006</w:t>
      </w:r>
    </w:p>
    <w:p w14:paraId="6C4C20EA" w14:textId="77777777" w:rsidR="004770E3" w:rsidRPr="004770E3" w:rsidRDefault="004770E3" w:rsidP="004770E3">
      <w:pPr>
        <w:spacing w:before="100" w:beforeAutospacing="1" w:after="100" w:afterAutospacing="1" w:line="432" w:lineRule="atLeast"/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</w:pPr>
      <w:r w:rsidRPr="004770E3"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  <w:lastRenderedPageBreak/>
        <w:t xml:space="preserve">Triple-P Trainerin (Positiv </w:t>
      </w:r>
      <w:proofErr w:type="spellStart"/>
      <w:r w:rsidRPr="004770E3"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  <w:t>Parenting</w:t>
      </w:r>
      <w:proofErr w:type="spellEnd"/>
      <w:r w:rsidRPr="004770E3"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  <w:t xml:space="preserve"> </w:t>
      </w:r>
      <w:proofErr w:type="spellStart"/>
      <w:r w:rsidRPr="004770E3"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  <w:t>Program</w:t>
      </w:r>
      <w:proofErr w:type="spellEnd"/>
      <w:r w:rsidRPr="004770E3">
        <w:rPr>
          <w:rFonts w:ascii="Century Gothic" w:eastAsia="Times New Roman" w:hAnsi="Century Gothic" w:cs="Times New Roman"/>
          <w:color w:val="385623" w:themeColor="accent6" w:themeShade="80"/>
          <w:lang w:eastAsia="de-DE"/>
        </w:rPr>
        <w:t>, Kids)</w:t>
      </w:r>
    </w:p>
    <w:p w14:paraId="37A91EC1" w14:textId="77777777" w:rsidR="005A132F" w:rsidRPr="004770E3" w:rsidRDefault="005A132F">
      <w:pPr>
        <w:rPr>
          <w:rFonts w:ascii="Century Gothic" w:hAnsi="Century Gothic"/>
          <w:color w:val="385623" w:themeColor="accent6" w:themeShade="80"/>
        </w:rPr>
      </w:pPr>
    </w:p>
    <w:sectPr w:rsidR="005A132F" w:rsidRPr="004770E3" w:rsidSect="00481EC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3"/>
    <w:rsid w:val="000A5F08"/>
    <w:rsid w:val="00266A2C"/>
    <w:rsid w:val="0028174B"/>
    <w:rsid w:val="004770E3"/>
    <w:rsid w:val="00481EC2"/>
    <w:rsid w:val="005A132F"/>
    <w:rsid w:val="00B4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6E30D31"/>
  <w15:chartTrackingRefBased/>
  <w15:docId w15:val="{C86A80D7-E701-2547-9F41-672F53B8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77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77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770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77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770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770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770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770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770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77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77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770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770E3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770E3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770E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770E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770E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770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770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7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770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77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770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770E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770E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770E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77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770E3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770E3"/>
    <w:rPr>
      <w:b/>
      <w:bCs/>
      <w:smallCaps/>
      <w:color w:val="2F5496" w:themeColor="accent1" w:themeShade="BF"/>
      <w:spacing w:val="5"/>
    </w:rPr>
  </w:style>
  <w:style w:type="paragraph" w:customStyle="1" w:styleId="font8">
    <w:name w:val="font_8"/>
    <w:basedOn w:val="Standard"/>
    <w:rsid w:val="004770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wixui-rich-texttext">
    <w:name w:val="wixui-rich-text__text"/>
    <w:basedOn w:val="Absatz-Standardschriftart"/>
    <w:rsid w:val="004770E3"/>
  </w:style>
  <w:style w:type="paragraph" w:customStyle="1" w:styleId="font5">
    <w:name w:val="font_5"/>
    <w:basedOn w:val="Standard"/>
    <w:rsid w:val="004770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1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3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6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6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17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8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144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31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3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154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15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02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5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0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54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227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88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1919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532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724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7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64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8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734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77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214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511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1650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151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07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203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33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389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762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100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9260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2865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77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963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96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133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5488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060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9703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953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100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531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522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9798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283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846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98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508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212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268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1773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138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249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839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107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08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717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0299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330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764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24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319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962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94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679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780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684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Semeraro Pasqua, bfsl</dc:creator>
  <cp:keywords/>
  <dc:description/>
  <cp:lastModifiedBy>Semeraro Pasqua, bfsl</cp:lastModifiedBy>
  <cp:revision>1</cp:revision>
  <dcterms:created xsi:type="dcterms:W3CDTF">2025-08-15T14:01:00Z</dcterms:created>
  <dcterms:modified xsi:type="dcterms:W3CDTF">2025-08-15T14:03:00Z</dcterms:modified>
</cp:coreProperties>
</file>